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Default Extension="jpeg" ContentType="image/jpeg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B65" w:rsidRPr="00E71B65" w:rsidRDefault="00E71B65" w:rsidP="00E71B65">
      <w:pPr>
        <w:widowControl w:val="0"/>
        <w:tabs>
          <w:tab w:val="left" w:pos="54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360"/>
        <w:ind w:left="540" w:hanging="540"/>
        <w:jc w:val="center"/>
        <w:rPr>
          <w:rFonts w:ascii="Arial" w:hAnsi="Arial" w:cs="Arial"/>
          <w:b/>
          <w:color w:val="000000"/>
          <w:sz w:val="36"/>
          <w:szCs w:val="96"/>
        </w:rPr>
      </w:pPr>
      <w:r w:rsidRPr="00E71B65">
        <w:rPr>
          <w:rFonts w:ascii="Arial" w:hAnsi="Arial" w:cs="Arial"/>
          <w:b/>
          <w:color w:val="000000"/>
          <w:sz w:val="36"/>
          <w:szCs w:val="96"/>
        </w:rPr>
        <w:t>Top Ten Takeaways from Accounting Jump Start</w:t>
      </w:r>
    </w:p>
    <w:p w:rsidR="00E71B65" w:rsidRDefault="00E71B65" w:rsidP="00E71B65">
      <w:pPr>
        <w:widowControl w:val="0"/>
        <w:tabs>
          <w:tab w:val="left" w:pos="54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360"/>
        <w:ind w:left="540" w:hanging="540"/>
        <w:jc w:val="center"/>
        <w:rPr>
          <w:rFonts w:ascii="Arial" w:hAnsi="Arial" w:cs="Arial"/>
          <w:color w:val="000000"/>
          <w:sz w:val="36"/>
          <w:szCs w:val="96"/>
        </w:rPr>
      </w:pPr>
    </w:p>
    <w:p w:rsidR="00E71B65" w:rsidRPr="00E71B65" w:rsidRDefault="00E71B65" w:rsidP="00E71B65">
      <w:pPr>
        <w:widowControl w:val="0"/>
        <w:tabs>
          <w:tab w:val="left" w:pos="54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480"/>
        <w:ind w:left="540" w:hanging="540"/>
        <w:rPr>
          <w:rFonts w:ascii="Arial" w:hAnsi="Arial" w:cs="Arial"/>
          <w:color w:val="000000"/>
          <w:sz w:val="36"/>
          <w:szCs w:val="96"/>
        </w:rPr>
      </w:pPr>
      <w:r w:rsidRPr="00E71B65">
        <w:rPr>
          <w:rFonts w:ascii="Arial" w:hAnsi="Arial" w:cs="Arial"/>
          <w:color w:val="000000"/>
          <w:sz w:val="36"/>
          <w:szCs w:val="96"/>
        </w:rPr>
        <w:t>10.</w:t>
      </w:r>
      <w:r w:rsidRPr="00E71B65">
        <w:rPr>
          <w:rFonts w:ascii="Arial" w:hAnsi="Arial" w:cs="Arial"/>
          <w:color w:val="000000"/>
          <w:sz w:val="36"/>
          <w:szCs w:val="96"/>
        </w:rPr>
        <w:tab/>
        <w:t>Accounting Model:  A = L + OE</w:t>
      </w:r>
    </w:p>
    <w:p w:rsidR="00E71B65" w:rsidRPr="00E71B65" w:rsidRDefault="00E71B65" w:rsidP="00E71B65">
      <w:pPr>
        <w:widowControl w:val="0"/>
        <w:tabs>
          <w:tab w:val="left" w:pos="54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480"/>
        <w:ind w:left="540" w:hanging="540"/>
        <w:rPr>
          <w:rFonts w:ascii="Arial" w:hAnsi="Arial" w:cs="Arial"/>
          <w:color w:val="000000"/>
          <w:sz w:val="36"/>
          <w:szCs w:val="96"/>
        </w:rPr>
      </w:pPr>
      <w:r w:rsidRPr="00E71B65">
        <w:rPr>
          <w:rFonts w:ascii="Arial" w:hAnsi="Arial" w:cs="Arial"/>
          <w:color w:val="000000"/>
          <w:sz w:val="36"/>
          <w:szCs w:val="96"/>
        </w:rPr>
        <w:t xml:space="preserve">9. </w:t>
      </w:r>
      <w:r w:rsidRPr="00E71B65">
        <w:rPr>
          <w:rFonts w:ascii="Arial" w:hAnsi="Arial" w:cs="Arial"/>
          <w:color w:val="000000"/>
          <w:sz w:val="36"/>
          <w:szCs w:val="96"/>
        </w:rPr>
        <w:tab/>
        <w:t>Assets are resources, future benefits</w:t>
      </w:r>
    </w:p>
    <w:p w:rsidR="00E71B65" w:rsidRPr="00E71B65" w:rsidRDefault="00E71B65" w:rsidP="00E71B65">
      <w:pPr>
        <w:widowControl w:val="0"/>
        <w:tabs>
          <w:tab w:val="left" w:pos="54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480"/>
        <w:ind w:left="540" w:hanging="540"/>
        <w:rPr>
          <w:rFonts w:ascii="Arial" w:hAnsi="Arial" w:cs="Arial"/>
          <w:color w:val="000000"/>
          <w:sz w:val="36"/>
          <w:szCs w:val="96"/>
        </w:rPr>
      </w:pPr>
      <w:r w:rsidRPr="00E71B65">
        <w:rPr>
          <w:rFonts w:ascii="Arial" w:hAnsi="Arial" w:cs="Arial"/>
          <w:color w:val="000000"/>
          <w:sz w:val="36"/>
          <w:szCs w:val="96"/>
        </w:rPr>
        <w:t>8.</w:t>
      </w:r>
      <w:r w:rsidRPr="00E71B65">
        <w:rPr>
          <w:rFonts w:ascii="Arial" w:hAnsi="Arial" w:cs="Arial"/>
          <w:color w:val="000000"/>
          <w:sz w:val="36"/>
          <w:szCs w:val="96"/>
        </w:rPr>
        <w:tab/>
        <w:t>Liabilities are obligations to pay or provide</w:t>
      </w:r>
    </w:p>
    <w:p w:rsidR="00E71B65" w:rsidRPr="00E71B65" w:rsidRDefault="00E71B65" w:rsidP="00E71B65">
      <w:pPr>
        <w:widowControl w:val="0"/>
        <w:tabs>
          <w:tab w:val="left" w:pos="54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480"/>
        <w:ind w:left="540" w:hanging="540"/>
        <w:rPr>
          <w:rFonts w:ascii="Arial" w:hAnsi="Arial" w:cs="Arial"/>
          <w:color w:val="000000"/>
          <w:sz w:val="36"/>
          <w:szCs w:val="96"/>
        </w:rPr>
      </w:pPr>
      <w:r w:rsidRPr="00E71B65">
        <w:rPr>
          <w:rFonts w:ascii="Arial" w:hAnsi="Arial" w:cs="Arial"/>
          <w:color w:val="000000"/>
          <w:sz w:val="36"/>
          <w:szCs w:val="96"/>
        </w:rPr>
        <w:t>7.</w:t>
      </w:r>
      <w:r w:rsidRPr="00E71B65">
        <w:rPr>
          <w:rFonts w:ascii="Arial" w:hAnsi="Arial" w:cs="Arial"/>
          <w:color w:val="000000"/>
          <w:sz w:val="36"/>
          <w:szCs w:val="96"/>
        </w:rPr>
        <w:tab/>
        <w:t>OE is the residual</w:t>
      </w:r>
      <w:r>
        <w:rPr>
          <w:rFonts w:ascii="Arial" w:hAnsi="Arial" w:cs="Arial"/>
          <w:color w:val="000000"/>
          <w:sz w:val="36"/>
          <w:szCs w:val="96"/>
        </w:rPr>
        <w:t xml:space="preserve"> =</w:t>
      </w:r>
      <w:r w:rsidRPr="00E71B65">
        <w:rPr>
          <w:rFonts w:ascii="Arial" w:hAnsi="Arial" w:cs="Arial"/>
          <w:color w:val="000000"/>
          <w:sz w:val="36"/>
          <w:szCs w:val="96"/>
        </w:rPr>
        <w:t xml:space="preserve"> Contributed capital + earned capital</w:t>
      </w:r>
    </w:p>
    <w:p w:rsidR="00E71B65" w:rsidRPr="00E71B65" w:rsidRDefault="00E71B65" w:rsidP="00E71B65">
      <w:pPr>
        <w:tabs>
          <w:tab w:val="left" w:pos="540"/>
        </w:tabs>
        <w:spacing w:after="480"/>
        <w:ind w:left="540" w:hanging="540"/>
        <w:rPr>
          <w:rFonts w:ascii="Arial" w:hAnsi="Arial" w:cs="Arial"/>
          <w:color w:val="000000"/>
          <w:sz w:val="36"/>
          <w:szCs w:val="96"/>
        </w:rPr>
      </w:pPr>
      <w:r w:rsidRPr="00E71B65">
        <w:rPr>
          <w:rFonts w:ascii="Arial" w:hAnsi="Arial" w:cs="Arial"/>
          <w:color w:val="000000"/>
          <w:sz w:val="36"/>
          <w:szCs w:val="96"/>
        </w:rPr>
        <w:t>6.</w:t>
      </w:r>
      <w:r w:rsidRPr="00E71B65">
        <w:rPr>
          <w:rFonts w:ascii="Arial" w:hAnsi="Arial" w:cs="Arial"/>
          <w:color w:val="000000"/>
          <w:sz w:val="36"/>
          <w:szCs w:val="96"/>
        </w:rPr>
        <w:tab/>
        <w:t>Debits = Credits</w:t>
      </w:r>
    </w:p>
    <w:p w:rsidR="00E71B65" w:rsidRPr="00E71B65" w:rsidRDefault="00E71B65" w:rsidP="00E71B65">
      <w:pPr>
        <w:widowControl w:val="0"/>
        <w:tabs>
          <w:tab w:val="left" w:pos="54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480"/>
        <w:ind w:left="540" w:hanging="540"/>
        <w:rPr>
          <w:rFonts w:ascii="Arial" w:hAnsi="Arial" w:cs="Arial"/>
          <w:color w:val="000000"/>
          <w:sz w:val="36"/>
          <w:szCs w:val="96"/>
        </w:rPr>
      </w:pPr>
      <w:r w:rsidRPr="00E71B65">
        <w:rPr>
          <w:rFonts w:ascii="Arial" w:hAnsi="Arial" w:cs="Arial"/>
          <w:color w:val="000000"/>
          <w:sz w:val="36"/>
          <w:szCs w:val="96"/>
        </w:rPr>
        <w:t>5.</w:t>
      </w:r>
      <w:r w:rsidRPr="00E71B65">
        <w:rPr>
          <w:rFonts w:ascii="Arial" w:hAnsi="Arial" w:cs="Arial"/>
          <w:color w:val="000000"/>
          <w:sz w:val="36"/>
          <w:szCs w:val="96"/>
        </w:rPr>
        <w:tab/>
        <w:t xml:space="preserve">Debits increase assets. Credits increase liabilities and Owners’ Equity.  </w:t>
      </w:r>
      <w:proofErr w:type="gramStart"/>
      <w:r w:rsidRPr="00E71B65">
        <w:rPr>
          <w:rFonts w:ascii="Arial" w:hAnsi="Arial" w:cs="Arial"/>
          <w:color w:val="000000"/>
          <w:sz w:val="36"/>
          <w:szCs w:val="96"/>
        </w:rPr>
        <w:t>Symmetry with B/S equation.</w:t>
      </w:r>
      <w:proofErr w:type="gramEnd"/>
    </w:p>
    <w:p w:rsidR="00E71B65" w:rsidRPr="00E71B65" w:rsidRDefault="00E71B65" w:rsidP="00E71B65">
      <w:pPr>
        <w:widowControl w:val="0"/>
        <w:tabs>
          <w:tab w:val="left" w:pos="54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480"/>
        <w:ind w:left="540" w:hanging="540"/>
        <w:rPr>
          <w:rFonts w:ascii="Arial" w:hAnsi="Arial" w:cs="Arial"/>
          <w:color w:val="000000"/>
          <w:sz w:val="36"/>
          <w:szCs w:val="96"/>
        </w:rPr>
      </w:pPr>
      <w:r w:rsidRPr="00E71B65">
        <w:rPr>
          <w:rFonts w:ascii="Arial" w:hAnsi="Arial" w:cs="Arial"/>
          <w:color w:val="000000"/>
          <w:sz w:val="36"/>
          <w:szCs w:val="96"/>
        </w:rPr>
        <w:t>4.</w:t>
      </w:r>
      <w:r w:rsidRPr="00E71B65">
        <w:rPr>
          <w:rFonts w:ascii="Arial" w:hAnsi="Arial" w:cs="Arial"/>
          <w:color w:val="000000"/>
          <w:sz w:val="36"/>
          <w:szCs w:val="96"/>
        </w:rPr>
        <w:tab/>
        <w:t>Net income = profit = earnings = revenue - expenses</w:t>
      </w:r>
    </w:p>
    <w:p w:rsidR="00E71B65" w:rsidRPr="00E71B65" w:rsidRDefault="00E71B65" w:rsidP="00E71B65">
      <w:pPr>
        <w:widowControl w:val="0"/>
        <w:tabs>
          <w:tab w:val="left" w:pos="54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480"/>
        <w:ind w:left="540" w:hanging="540"/>
        <w:rPr>
          <w:rFonts w:ascii="Arial" w:hAnsi="Arial" w:cs="Arial"/>
          <w:color w:val="000000"/>
          <w:sz w:val="36"/>
          <w:szCs w:val="96"/>
        </w:rPr>
      </w:pPr>
      <w:r w:rsidRPr="00E71B65">
        <w:rPr>
          <w:rFonts w:ascii="Arial" w:hAnsi="Arial" w:cs="Arial"/>
          <w:color w:val="000000"/>
          <w:sz w:val="36"/>
          <w:szCs w:val="96"/>
        </w:rPr>
        <w:t>3.</w:t>
      </w:r>
      <w:r w:rsidRPr="00E71B65">
        <w:rPr>
          <w:rFonts w:ascii="Arial" w:hAnsi="Arial" w:cs="Arial"/>
          <w:color w:val="000000"/>
          <w:sz w:val="36"/>
          <w:szCs w:val="96"/>
        </w:rPr>
        <w:tab/>
        <w:t>Cash flow = cash in - cash out</w:t>
      </w:r>
    </w:p>
    <w:p w:rsidR="00E71B65" w:rsidRPr="00E71B65" w:rsidRDefault="00E71B65" w:rsidP="00E71B65">
      <w:pPr>
        <w:widowControl w:val="0"/>
        <w:tabs>
          <w:tab w:val="left" w:pos="54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480"/>
        <w:ind w:left="540" w:hanging="540"/>
        <w:rPr>
          <w:rFonts w:ascii="Arial" w:hAnsi="Arial" w:cs="Arial"/>
          <w:color w:val="000000"/>
          <w:sz w:val="36"/>
          <w:szCs w:val="96"/>
        </w:rPr>
      </w:pPr>
      <w:r w:rsidRPr="00E71B65">
        <w:rPr>
          <w:rFonts w:ascii="Arial" w:hAnsi="Arial" w:cs="Arial"/>
          <w:color w:val="000000"/>
          <w:sz w:val="36"/>
          <w:szCs w:val="96"/>
        </w:rPr>
        <w:t>2.</w:t>
      </w:r>
      <w:r w:rsidRPr="00E71B65">
        <w:rPr>
          <w:rFonts w:ascii="Arial" w:hAnsi="Arial" w:cs="Arial"/>
          <w:color w:val="000000"/>
          <w:sz w:val="36"/>
          <w:szCs w:val="96"/>
        </w:rPr>
        <w:tab/>
        <w:t>Cash flow is generated by (used in) Operations, Investing &amp; Financing</w:t>
      </w:r>
    </w:p>
    <w:p w:rsidR="00291896" w:rsidRPr="00E71B65" w:rsidRDefault="00E71B65" w:rsidP="00E71B65">
      <w:pPr>
        <w:tabs>
          <w:tab w:val="left" w:pos="540"/>
        </w:tabs>
        <w:spacing w:after="480"/>
        <w:ind w:left="540" w:hanging="540"/>
        <w:rPr>
          <w:sz w:val="36"/>
        </w:rPr>
      </w:pPr>
      <w:r w:rsidRPr="00E71B65">
        <w:rPr>
          <w:rFonts w:ascii="Arial" w:hAnsi="Arial" w:cs="Arial"/>
          <w:color w:val="000000"/>
          <w:sz w:val="36"/>
          <w:szCs w:val="96"/>
        </w:rPr>
        <w:t>1.</w:t>
      </w:r>
      <w:r w:rsidRPr="00E71B65">
        <w:rPr>
          <w:rFonts w:ascii="Arial" w:hAnsi="Arial" w:cs="Arial"/>
          <w:color w:val="000000"/>
          <w:sz w:val="36"/>
          <w:szCs w:val="96"/>
        </w:rPr>
        <w:tab/>
        <w:t>Cash Flow ≠ Net Income</w:t>
      </w:r>
    </w:p>
    <w:sectPr w:rsidR="00291896" w:rsidRPr="00E71B65" w:rsidSect="00E71B65">
      <w:pgSz w:w="12240" w:h="15840"/>
      <w:pgMar w:top="1440" w:right="144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E71B65"/>
  </w:rsids>
  <m:mathPr>
    <m:mathFont m:val="Abadi MT Condensed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291896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78</Words>
  <Characters>449</Characters>
  <Application>Microsoft Macintosh Word</Application>
  <DocSecurity>0</DocSecurity>
  <Lines>3</Lines>
  <Paragraphs>1</Paragraphs>
  <ScaleCrop>false</ScaleCrop>
  <Company>UW Foster School of Business</Company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S. Jane Kennedy</cp:lastModifiedBy>
  <cp:revision>1</cp:revision>
  <dcterms:created xsi:type="dcterms:W3CDTF">2010-09-21T18:20:00Z</dcterms:created>
  <dcterms:modified xsi:type="dcterms:W3CDTF">2010-09-21T18:29:00Z</dcterms:modified>
</cp:coreProperties>
</file>